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1B" w:rsidRPr="00714AA5" w:rsidRDefault="00B56E48" w:rsidP="009F3498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714AA5">
        <w:rPr>
          <w:rFonts w:ascii="Arial" w:hAnsi="Arial" w:cs="Arial"/>
          <w:b/>
          <w:sz w:val="22"/>
          <w:szCs w:val="22"/>
        </w:rPr>
        <w:t xml:space="preserve">Saberes, </w:t>
      </w:r>
      <w:r w:rsidR="0063521B" w:rsidRPr="00714AA5">
        <w:rPr>
          <w:rFonts w:ascii="Arial" w:hAnsi="Arial" w:cs="Arial"/>
          <w:b/>
          <w:sz w:val="22"/>
          <w:szCs w:val="22"/>
        </w:rPr>
        <w:t xml:space="preserve">fármacos y </w:t>
      </w:r>
      <w:r w:rsidR="00A67063" w:rsidRPr="00714AA5">
        <w:rPr>
          <w:rFonts w:ascii="Arial" w:hAnsi="Arial" w:cs="Arial"/>
          <w:b/>
          <w:sz w:val="22"/>
          <w:szCs w:val="22"/>
        </w:rPr>
        <w:t xml:space="preserve">diagnósticos. Un panorama sobre producciones recientes </w:t>
      </w:r>
      <w:r w:rsidRPr="00714AA5">
        <w:rPr>
          <w:rFonts w:ascii="Arial" w:hAnsi="Arial" w:cs="Arial"/>
          <w:b/>
          <w:sz w:val="22"/>
          <w:szCs w:val="22"/>
        </w:rPr>
        <w:t>en torno a la f</w:t>
      </w:r>
      <w:r w:rsidR="00C366E5">
        <w:rPr>
          <w:rFonts w:ascii="Arial" w:hAnsi="Arial" w:cs="Arial"/>
          <w:b/>
          <w:sz w:val="22"/>
          <w:szCs w:val="22"/>
        </w:rPr>
        <w:t>armacologización de la sociedad</w:t>
      </w:r>
    </w:p>
    <w:p w:rsidR="00B04EDD" w:rsidRDefault="00B04EDD" w:rsidP="00C00BF6">
      <w:pPr>
        <w:pStyle w:val="Default"/>
        <w:spacing w:line="480" w:lineRule="auto"/>
        <w:jc w:val="both"/>
        <w:rPr>
          <w:rFonts w:ascii="Arial" w:hAnsi="Arial" w:cs="Arial"/>
          <w:b/>
          <w:sz w:val="22"/>
          <w:szCs w:val="22"/>
          <w:lang w:val="es-US"/>
        </w:rPr>
      </w:pPr>
    </w:p>
    <w:p w:rsidR="00B04EDD" w:rsidRPr="00E670CE" w:rsidRDefault="00B04EDD" w:rsidP="00C00BF6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US"/>
        </w:rPr>
        <w:t>AUTOR &amp;</w:t>
      </w:r>
      <w:r w:rsidRPr="00E670CE">
        <w:rPr>
          <w:rFonts w:ascii="Arial" w:hAnsi="Arial" w:cs="Arial"/>
          <w:b/>
          <w:sz w:val="22"/>
          <w:szCs w:val="22"/>
          <w:lang w:val="es-US"/>
        </w:rPr>
        <w:t xml:space="preserve"> OTRO, 2015: </w:t>
      </w:r>
      <w:r w:rsidRPr="00E670CE">
        <w:rPr>
          <w:rFonts w:ascii="Arial" w:hAnsi="Arial" w:cs="Arial"/>
          <w:sz w:val="22"/>
          <w:szCs w:val="22"/>
          <w:lang w:val="es-US"/>
        </w:rPr>
        <w:t>Bianchi, E.</w:t>
      </w:r>
      <w:r>
        <w:rPr>
          <w:rFonts w:ascii="Arial" w:hAnsi="Arial" w:cs="Arial"/>
          <w:sz w:val="22"/>
          <w:szCs w:val="22"/>
          <w:lang w:val="es-US"/>
        </w:rPr>
        <w:t xml:space="preserve"> &amp;</w:t>
      </w:r>
      <w:r w:rsidRPr="00E670CE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Pr="00E670CE">
        <w:rPr>
          <w:rFonts w:ascii="Arial" w:hAnsi="Arial" w:cs="Arial"/>
          <w:sz w:val="22"/>
          <w:szCs w:val="22"/>
          <w:lang w:val="es-US"/>
        </w:rPr>
        <w:t>Faraone</w:t>
      </w:r>
      <w:proofErr w:type="spellEnd"/>
      <w:r w:rsidRPr="00E670CE">
        <w:rPr>
          <w:rFonts w:ascii="Arial" w:hAnsi="Arial" w:cs="Arial"/>
          <w:sz w:val="22"/>
          <w:szCs w:val="22"/>
          <w:lang w:val="es-US"/>
        </w:rPr>
        <w:t xml:space="preserve">, S. (2015). </w:t>
      </w:r>
      <w:r w:rsidRPr="00E670CE">
        <w:rPr>
          <w:rFonts w:ascii="Arial" w:hAnsi="Arial" w:cs="Arial"/>
          <w:sz w:val="22"/>
          <w:szCs w:val="22"/>
        </w:rPr>
        <w:t>El Trastorno por Déficit de Atención e Hiperactividad (TDA/H). Tecnologías, actores sociales e industria farmacéutica</w:t>
      </w:r>
      <w:r w:rsidRPr="00E670CE">
        <w:rPr>
          <w:rFonts w:ascii="Arial" w:hAnsi="Arial" w:cs="Arial"/>
          <w:i/>
          <w:sz w:val="22"/>
          <w:szCs w:val="22"/>
        </w:rPr>
        <w:t>. Physis</w:t>
      </w:r>
      <w:r w:rsidRPr="00E670CE">
        <w:rPr>
          <w:rFonts w:ascii="Arial" w:hAnsi="Arial" w:cs="Arial"/>
          <w:sz w:val="22"/>
          <w:szCs w:val="22"/>
        </w:rPr>
        <w:t xml:space="preserve">, </w:t>
      </w:r>
      <w:r w:rsidRPr="00E670CE">
        <w:rPr>
          <w:rFonts w:ascii="Arial" w:hAnsi="Arial" w:cs="Arial"/>
          <w:i/>
          <w:sz w:val="22"/>
          <w:szCs w:val="22"/>
        </w:rPr>
        <w:t>1</w:t>
      </w:r>
      <w:r w:rsidRPr="00E670CE">
        <w:rPr>
          <w:rFonts w:ascii="Arial" w:hAnsi="Arial" w:cs="Arial"/>
          <w:sz w:val="22"/>
          <w:szCs w:val="22"/>
        </w:rPr>
        <w:t xml:space="preserve">, 75-98. </w:t>
      </w:r>
      <w:proofErr w:type="spellStart"/>
      <w:proofErr w:type="gramStart"/>
      <w:r w:rsidRPr="00E670CE">
        <w:rPr>
          <w:rFonts w:ascii="Arial" w:hAnsi="Arial" w:cs="Arial"/>
          <w:sz w:val="22"/>
          <w:szCs w:val="22"/>
        </w:rPr>
        <w:t>doi</w:t>
      </w:r>
      <w:proofErr w:type="spellEnd"/>
      <w:proofErr w:type="gramEnd"/>
      <w:r w:rsidRPr="00E670CE">
        <w:rPr>
          <w:rFonts w:ascii="Arial" w:hAnsi="Arial" w:cs="Arial"/>
          <w:sz w:val="22"/>
          <w:szCs w:val="22"/>
        </w:rPr>
        <w:t>: dx.doi.org/10.1590/S0103-73312015000100006</w:t>
      </w:r>
    </w:p>
    <w:p w:rsidR="00B04EDD" w:rsidRPr="00E670CE" w:rsidRDefault="00B04EDD" w:rsidP="00C00BF6">
      <w:pPr>
        <w:spacing w:line="480" w:lineRule="auto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</w:rPr>
        <w:t>AUTOR &amp;</w:t>
      </w:r>
      <w:r w:rsidRPr="00E670CE">
        <w:rPr>
          <w:rFonts w:ascii="Arial" w:hAnsi="Arial" w:cs="Arial"/>
          <w:b/>
          <w:sz w:val="22"/>
          <w:szCs w:val="22"/>
        </w:rPr>
        <w:t xml:space="preserve"> OTROS, 2016:</w:t>
      </w:r>
      <w:r w:rsidRPr="00E670CE">
        <w:rPr>
          <w:rFonts w:ascii="Arial" w:hAnsi="Arial" w:cs="Arial"/>
          <w:sz w:val="22"/>
          <w:szCs w:val="22"/>
        </w:rPr>
        <w:t xml:space="preserve"> Bianchi, E., Ortega, </w:t>
      </w:r>
      <w:r>
        <w:rPr>
          <w:rFonts w:ascii="Arial" w:hAnsi="Arial" w:cs="Arial"/>
          <w:sz w:val="22"/>
          <w:szCs w:val="22"/>
        </w:rPr>
        <w:t xml:space="preserve">F., </w:t>
      </w:r>
      <w:proofErr w:type="spellStart"/>
      <w:r>
        <w:rPr>
          <w:rFonts w:ascii="Arial" w:hAnsi="Arial" w:cs="Arial"/>
          <w:sz w:val="22"/>
          <w:szCs w:val="22"/>
        </w:rPr>
        <w:t>Faraone</w:t>
      </w:r>
      <w:proofErr w:type="spellEnd"/>
      <w:r>
        <w:rPr>
          <w:rFonts w:ascii="Arial" w:hAnsi="Arial" w:cs="Arial"/>
          <w:sz w:val="22"/>
          <w:szCs w:val="22"/>
        </w:rPr>
        <w:t xml:space="preserve">, S., Portugal, V. &amp; </w:t>
      </w:r>
      <w:proofErr w:type="spellStart"/>
      <w:r w:rsidRPr="00E670CE">
        <w:rPr>
          <w:rFonts w:ascii="Arial" w:hAnsi="Arial" w:cs="Arial"/>
          <w:sz w:val="22"/>
          <w:szCs w:val="22"/>
        </w:rPr>
        <w:t>Zorzanelli</w:t>
      </w:r>
      <w:proofErr w:type="spellEnd"/>
      <w:r w:rsidRPr="00E670CE">
        <w:rPr>
          <w:rFonts w:ascii="Arial" w:hAnsi="Arial" w:cs="Arial"/>
          <w:sz w:val="22"/>
          <w:szCs w:val="22"/>
        </w:rPr>
        <w:t xml:space="preserve">, R. (2016). Medicalización más allá de los médicos: marketing farmacéutico en torno al trastorno por déficit de atención e hiperactividad en Argentina y Brasil (1998-2014). </w:t>
      </w:r>
      <w:r w:rsidRPr="00E670CE">
        <w:rPr>
          <w:rFonts w:ascii="Arial" w:hAnsi="Arial" w:cs="Arial"/>
          <w:i/>
          <w:iCs/>
          <w:sz w:val="22"/>
          <w:szCs w:val="22"/>
          <w:lang w:val="pt-BR"/>
        </w:rPr>
        <w:t>Saúde e Sociedade</w:t>
      </w:r>
      <w:r w:rsidRPr="00E670CE">
        <w:rPr>
          <w:rFonts w:ascii="Arial" w:hAnsi="Arial" w:cs="Arial"/>
          <w:sz w:val="22"/>
          <w:szCs w:val="22"/>
          <w:lang w:val="pt-BR"/>
        </w:rPr>
        <w:t xml:space="preserve">, </w:t>
      </w:r>
      <w:r w:rsidRPr="00E670CE">
        <w:rPr>
          <w:rFonts w:ascii="Arial" w:hAnsi="Arial" w:cs="Arial"/>
          <w:i/>
          <w:iCs/>
          <w:sz w:val="22"/>
          <w:szCs w:val="22"/>
          <w:lang w:val="pt-BR"/>
        </w:rPr>
        <w:t>25</w:t>
      </w:r>
      <w:r w:rsidRPr="00E670CE">
        <w:rPr>
          <w:rFonts w:ascii="Arial" w:hAnsi="Arial" w:cs="Arial"/>
          <w:sz w:val="22"/>
          <w:szCs w:val="22"/>
          <w:lang w:val="pt-BR"/>
        </w:rPr>
        <w:t xml:space="preserve">(2), 452-462. </w:t>
      </w:r>
      <w:proofErr w:type="spellStart"/>
      <w:proofErr w:type="gramStart"/>
      <w:r w:rsidRPr="00E670CE">
        <w:rPr>
          <w:rFonts w:ascii="Arial" w:hAnsi="Arial" w:cs="Arial"/>
          <w:sz w:val="22"/>
          <w:szCs w:val="22"/>
          <w:lang w:val="pt-BR"/>
        </w:rPr>
        <w:t>doi</w:t>
      </w:r>
      <w:proofErr w:type="spellEnd"/>
      <w:proofErr w:type="gramEnd"/>
      <w:r w:rsidRPr="00E670CE">
        <w:rPr>
          <w:rFonts w:ascii="Arial" w:hAnsi="Arial" w:cs="Arial"/>
          <w:sz w:val="22"/>
          <w:szCs w:val="22"/>
          <w:lang w:val="pt-BR"/>
        </w:rPr>
        <w:t>: 10.1590/S0104-12902016153981</w:t>
      </w:r>
    </w:p>
    <w:p w:rsidR="00B04EDD" w:rsidRPr="00E670CE" w:rsidRDefault="00B04EDD" w:rsidP="00C00BF6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B04EDD">
        <w:rPr>
          <w:rFonts w:ascii="Arial" w:hAnsi="Arial" w:cs="Arial"/>
          <w:b/>
          <w:sz w:val="22"/>
          <w:szCs w:val="22"/>
        </w:rPr>
        <w:t>AUTOR &amp; OTROS, 2017:</w:t>
      </w:r>
      <w:r w:rsidRPr="00E670CE">
        <w:rPr>
          <w:rFonts w:ascii="Arial" w:hAnsi="Arial" w:cs="Arial"/>
          <w:sz w:val="22"/>
          <w:szCs w:val="22"/>
        </w:rPr>
        <w:t xml:space="preserve"> </w:t>
      </w:r>
      <w:r w:rsidRPr="00E670CE">
        <w:rPr>
          <w:rFonts w:ascii="Arial" w:hAnsi="Arial" w:cs="Arial"/>
          <w:sz w:val="22"/>
          <w:szCs w:val="22"/>
          <w:lang w:val="es-US"/>
        </w:rPr>
        <w:t xml:space="preserve">Bianchi, E.; </w:t>
      </w:r>
      <w:proofErr w:type="spellStart"/>
      <w:r w:rsidRPr="00E670CE">
        <w:rPr>
          <w:rFonts w:ascii="Arial" w:hAnsi="Arial" w:cs="Arial"/>
          <w:sz w:val="22"/>
          <w:szCs w:val="22"/>
          <w:lang w:val="es-US"/>
        </w:rPr>
        <w:t>Faraone</w:t>
      </w:r>
      <w:proofErr w:type="spellEnd"/>
      <w:r w:rsidRPr="00E670CE">
        <w:rPr>
          <w:rFonts w:ascii="Arial" w:hAnsi="Arial" w:cs="Arial"/>
          <w:sz w:val="22"/>
          <w:szCs w:val="22"/>
          <w:lang w:val="es-US"/>
        </w:rPr>
        <w:t>,</w:t>
      </w:r>
      <w:r>
        <w:rPr>
          <w:rFonts w:ascii="Arial" w:hAnsi="Arial" w:cs="Arial"/>
          <w:sz w:val="22"/>
          <w:szCs w:val="22"/>
          <w:lang w:val="es-US"/>
        </w:rPr>
        <w:t xml:space="preserve"> S.; Ortega, F.; </w:t>
      </w:r>
      <w:proofErr w:type="spellStart"/>
      <w:r>
        <w:rPr>
          <w:rFonts w:ascii="Arial" w:hAnsi="Arial" w:cs="Arial"/>
          <w:sz w:val="22"/>
          <w:szCs w:val="22"/>
          <w:lang w:val="es-US"/>
        </w:rPr>
        <w:t>Gonçalves</w:t>
      </w:r>
      <w:proofErr w:type="spellEnd"/>
      <w:r>
        <w:rPr>
          <w:rFonts w:ascii="Arial" w:hAnsi="Arial" w:cs="Arial"/>
          <w:sz w:val="22"/>
          <w:szCs w:val="22"/>
          <w:lang w:val="es-US"/>
        </w:rPr>
        <w:t xml:space="preserve">, V. &amp; </w:t>
      </w:r>
      <w:proofErr w:type="spellStart"/>
      <w:r w:rsidRPr="00E670CE">
        <w:rPr>
          <w:rFonts w:ascii="Arial" w:hAnsi="Arial" w:cs="Arial"/>
          <w:sz w:val="22"/>
          <w:szCs w:val="22"/>
          <w:lang w:val="es-US"/>
        </w:rPr>
        <w:t>Zorzanelli</w:t>
      </w:r>
      <w:proofErr w:type="spellEnd"/>
      <w:r w:rsidRPr="00E670CE">
        <w:rPr>
          <w:rFonts w:ascii="Arial" w:hAnsi="Arial" w:cs="Arial"/>
          <w:sz w:val="22"/>
          <w:szCs w:val="22"/>
          <w:lang w:val="es-US"/>
        </w:rPr>
        <w:t xml:space="preserve">, R. (2017). </w:t>
      </w:r>
      <w:r w:rsidRPr="00E670CE">
        <w:rPr>
          <w:rFonts w:ascii="Arial" w:hAnsi="Arial" w:cs="Arial"/>
          <w:sz w:val="22"/>
          <w:szCs w:val="22"/>
        </w:rPr>
        <w:t xml:space="preserve">Controversias acerca del diagnóstico de TDAH y la prescripción de metilfenidato en los debates sobre la medicalización en Argentina y Brasil. </w:t>
      </w:r>
      <w:r w:rsidRPr="00E670CE">
        <w:rPr>
          <w:rFonts w:ascii="Arial" w:hAnsi="Arial" w:cs="Arial"/>
          <w:i/>
          <w:sz w:val="22"/>
          <w:szCs w:val="22"/>
          <w:lang w:val="es-US"/>
        </w:rPr>
        <w:t>Physis</w:t>
      </w:r>
      <w:r w:rsidRPr="00E670CE">
        <w:rPr>
          <w:rFonts w:ascii="Arial" w:hAnsi="Arial" w:cs="Arial"/>
          <w:sz w:val="22"/>
          <w:szCs w:val="22"/>
          <w:lang w:val="es-US"/>
        </w:rPr>
        <w:t xml:space="preserve">. </w:t>
      </w:r>
      <w:r w:rsidRPr="00E670CE">
        <w:rPr>
          <w:rFonts w:ascii="Arial" w:hAnsi="Arial" w:cs="Arial"/>
          <w:i/>
          <w:sz w:val="22"/>
          <w:szCs w:val="22"/>
          <w:lang w:val="es-US"/>
        </w:rPr>
        <w:t>27</w:t>
      </w:r>
      <w:r w:rsidRPr="00E670CE">
        <w:rPr>
          <w:rFonts w:ascii="Arial" w:hAnsi="Arial" w:cs="Arial"/>
          <w:sz w:val="22"/>
          <w:szCs w:val="22"/>
          <w:lang w:val="es-US"/>
        </w:rPr>
        <w:t xml:space="preserve">(3): 641-660. </w:t>
      </w:r>
      <w:proofErr w:type="spellStart"/>
      <w:proofErr w:type="gramStart"/>
      <w:r w:rsidRPr="00E670CE">
        <w:rPr>
          <w:rFonts w:ascii="Arial" w:hAnsi="Arial" w:cs="Arial"/>
          <w:sz w:val="22"/>
          <w:szCs w:val="22"/>
          <w:lang w:val="es-US"/>
        </w:rPr>
        <w:t>doi</w:t>
      </w:r>
      <w:proofErr w:type="spellEnd"/>
      <w:proofErr w:type="gramEnd"/>
      <w:r w:rsidRPr="00E670CE">
        <w:rPr>
          <w:rFonts w:ascii="Arial" w:hAnsi="Arial" w:cs="Arial"/>
          <w:sz w:val="22"/>
          <w:szCs w:val="22"/>
          <w:lang w:val="es-US"/>
        </w:rPr>
        <w:t>: 10.1590/s0103-73312017000300014</w:t>
      </w:r>
    </w:p>
    <w:p w:rsidR="00B04EDD" w:rsidRPr="00E670CE" w:rsidRDefault="00B04EDD" w:rsidP="00853851">
      <w:pPr>
        <w:spacing w:line="480" w:lineRule="auto"/>
        <w:rPr>
          <w:rFonts w:ascii="Arial" w:eastAsia="Times New Roman" w:hAnsi="Arial" w:cs="Arial"/>
          <w:sz w:val="22"/>
          <w:szCs w:val="22"/>
          <w:lang w:eastAsia="es-AR"/>
        </w:rPr>
      </w:pPr>
      <w:r w:rsidRPr="00E670CE">
        <w:rPr>
          <w:rFonts w:ascii="Arial" w:eastAsia="Times New Roman" w:hAnsi="Arial" w:cs="Arial"/>
          <w:b/>
          <w:sz w:val="22"/>
          <w:szCs w:val="22"/>
          <w:lang w:val="pt-BR" w:eastAsia="es-AR"/>
        </w:rPr>
        <w:t>AUTOR 2014a:</w:t>
      </w:r>
      <w:r w:rsidRPr="00E670CE">
        <w:rPr>
          <w:rFonts w:ascii="Arial" w:eastAsia="Times New Roman" w:hAnsi="Arial" w:cs="Arial"/>
          <w:sz w:val="22"/>
          <w:szCs w:val="22"/>
          <w:lang w:val="pt-BR" w:eastAsia="es-AR"/>
        </w:rPr>
        <w:t xml:space="preserve"> Bianchi, E. (2014a). </w:t>
      </w:r>
      <w:proofErr w:type="spellStart"/>
      <w:r w:rsidRPr="00E670CE">
        <w:rPr>
          <w:rFonts w:ascii="Arial" w:eastAsia="Times New Roman" w:hAnsi="Arial" w:cs="Arial"/>
          <w:sz w:val="22"/>
          <w:szCs w:val="22"/>
          <w:lang w:val="es-US" w:eastAsia="es-AR"/>
        </w:rPr>
        <w:t>Biopolítica</w:t>
      </w:r>
      <w:proofErr w:type="spellEnd"/>
      <w:r w:rsidRPr="00E670CE">
        <w:rPr>
          <w:rFonts w:ascii="Arial" w:eastAsia="Times New Roman" w:hAnsi="Arial" w:cs="Arial"/>
          <w:sz w:val="22"/>
          <w:szCs w:val="22"/>
          <w:lang w:val="es-US" w:eastAsia="es-AR"/>
        </w:rPr>
        <w:t xml:space="preserve">: Foucault y después. </w:t>
      </w:r>
      <w:r w:rsidRPr="00E670CE">
        <w:rPr>
          <w:rFonts w:ascii="Arial" w:eastAsia="Times New Roman" w:hAnsi="Arial" w:cs="Arial"/>
          <w:sz w:val="22"/>
          <w:szCs w:val="22"/>
          <w:lang w:eastAsia="es-AR"/>
        </w:rPr>
        <w:t xml:space="preserve">Contrapuntos entre algunos aportes, límites y perspectivas asociados a la </w:t>
      </w:r>
      <w:proofErr w:type="spellStart"/>
      <w:r w:rsidRPr="00E670CE">
        <w:rPr>
          <w:rFonts w:ascii="Arial" w:eastAsia="Times New Roman" w:hAnsi="Arial" w:cs="Arial"/>
          <w:sz w:val="22"/>
          <w:szCs w:val="22"/>
          <w:lang w:eastAsia="es-AR"/>
        </w:rPr>
        <w:t>biopolítica</w:t>
      </w:r>
      <w:proofErr w:type="spellEnd"/>
      <w:r w:rsidRPr="00E670CE">
        <w:rPr>
          <w:rFonts w:ascii="Arial" w:eastAsia="Times New Roman" w:hAnsi="Arial" w:cs="Arial"/>
          <w:sz w:val="22"/>
          <w:szCs w:val="22"/>
          <w:lang w:eastAsia="es-AR"/>
        </w:rPr>
        <w:t xml:space="preserve"> contemporánea. </w:t>
      </w:r>
      <w:r w:rsidRPr="00E670CE">
        <w:rPr>
          <w:rFonts w:ascii="Arial" w:eastAsia="Times New Roman" w:hAnsi="Arial" w:cs="Arial"/>
          <w:i/>
          <w:sz w:val="22"/>
          <w:szCs w:val="22"/>
          <w:lang w:eastAsia="es-AR"/>
        </w:rPr>
        <w:t>Astrolabio</w:t>
      </w:r>
      <w:r w:rsidRPr="00E670CE">
        <w:rPr>
          <w:rFonts w:ascii="Arial" w:eastAsia="Times New Roman" w:hAnsi="Arial" w:cs="Arial"/>
          <w:sz w:val="22"/>
          <w:szCs w:val="22"/>
          <w:lang w:eastAsia="es-AR"/>
        </w:rPr>
        <w:t xml:space="preserve">, </w:t>
      </w:r>
      <w:r w:rsidRPr="00E670CE">
        <w:rPr>
          <w:rFonts w:ascii="Arial" w:eastAsia="Times New Roman" w:hAnsi="Arial" w:cs="Arial"/>
          <w:i/>
          <w:sz w:val="22"/>
          <w:szCs w:val="22"/>
          <w:lang w:eastAsia="es-AR"/>
        </w:rPr>
        <w:t>13</w:t>
      </w:r>
      <w:r w:rsidRPr="00E670CE">
        <w:rPr>
          <w:rFonts w:ascii="Arial" w:eastAsia="Times New Roman" w:hAnsi="Arial" w:cs="Arial"/>
          <w:sz w:val="22"/>
          <w:szCs w:val="22"/>
          <w:lang w:eastAsia="es-AR"/>
        </w:rPr>
        <w:t>(1), 218-251. Recuperado de https://revistas.unc.edu.ar/index.php/astrolabio/article/view/7779/10721</w:t>
      </w:r>
    </w:p>
    <w:p w:rsidR="00B04EDD" w:rsidRPr="00E670CE" w:rsidRDefault="00B04EDD" w:rsidP="007F01E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E670CE">
        <w:rPr>
          <w:rFonts w:ascii="Arial" w:hAnsi="Arial" w:cs="Arial"/>
          <w:b/>
          <w:sz w:val="22"/>
          <w:szCs w:val="22"/>
        </w:rPr>
        <w:t>AUTOR, 2014b:</w:t>
      </w:r>
      <w:r w:rsidRPr="00E670CE">
        <w:rPr>
          <w:rFonts w:ascii="Arial" w:hAnsi="Arial" w:cs="Arial"/>
          <w:sz w:val="22"/>
          <w:szCs w:val="22"/>
        </w:rPr>
        <w:t xml:space="preserve"> </w:t>
      </w:r>
      <w:r w:rsidRPr="00E670CE">
        <w:rPr>
          <w:rFonts w:ascii="Arial" w:hAnsi="Arial" w:cs="Arial"/>
          <w:sz w:val="22"/>
          <w:szCs w:val="22"/>
          <w:lang w:val="es-US"/>
        </w:rPr>
        <w:t xml:space="preserve">Bianchi, E. (2014b). </w:t>
      </w:r>
      <w:proofErr w:type="spellStart"/>
      <w:r w:rsidRPr="00E670CE">
        <w:rPr>
          <w:rFonts w:ascii="Arial" w:hAnsi="Arial" w:cs="Arial"/>
          <w:i/>
          <w:sz w:val="22"/>
          <w:szCs w:val="22"/>
        </w:rPr>
        <w:t>Gubernamentalidad</w:t>
      </w:r>
      <w:proofErr w:type="spellEnd"/>
      <w:r w:rsidRPr="00E670CE">
        <w:rPr>
          <w:rFonts w:ascii="Arial" w:hAnsi="Arial" w:cs="Arial"/>
          <w:i/>
          <w:sz w:val="22"/>
          <w:szCs w:val="22"/>
        </w:rPr>
        <w:t>, tecnologías y disputas. Una genealogía de los saberes profesionales acerca del ADHD (Trastorno por Déficit de Atención con Hiperactividad) en la infancia (1994-2012)</w:t>
      </w:r>
      <w:r w:rsidRPr="00E670CE">
        <w:rPr>
          <w:rFonts w:ascii="Arial" w:hAnsi="Arial" w:cs="Arial"/>
          <w:sz w:val="22"/>
          <w:szCs w:val="22"/>
        </w:rPr>
        <w:t xml:space="preserve">. (Tesis doctoral inédita). Facultad de Ciencias Sociales, Universidad de Buenos </w:t>
      </w:r>
      <w:bookmarkStart w:id="0" w:name="_GoBack"/>
      <w:bookmarkEnd w:id="0"/>
      <w:r w:rsidRPr="00E670CE">
        <w:rPr>
          <w:rFonts w:ascii="Arial" w:hAnsi="Arial" w:cs="Arial"/>
          <w:sz w:val="22"/>
          <w:szCs w:val="22"/>
        </w:rPr>
        <w:t>Aires, Buenos Aires, Argentina.</w:t>
      </w:r>
    </w:p>
    <w:p w:rsidR="00B04EDD" w:rsidRPr="00E670CE" w:rsidRDefault="00B04EDD" w:rsidP="007F01E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E670CE">
        <w:rPr>
          <w:rFonts w:ascii="Arial" w:hAnsi="Arial" w:cs="Arial"/>
          <w:b/>
          <w:bCs/>
          <w:sz w:val="22"/>
          <w:szCs w:val="22"/>
          <w:lang w:eastAsia="es-AR"/>
        </w:rPr>
        <w:t xml:space="preserve">AUTOR, 2014c: </w:t>
      </w:r>
      <w:r w:rsidRPr="00E670CE">
        <w:rPr>
          <w:rFonts w:ascii="Arial" w:hAnsi="Arial" w:cs="Arial"/>
          <w:bCs/>
          <w:sz w:val="22"/>
          <w:szCs w:val="22"/>
          <w:lang w:eastAsia="es-AR"/>
        </w:rPr>
        <w:t xml:space="preserve">Bianchi, E. (2014c). Todo tiene un principio… y en el principio fue el DSM-III. </w:t>
      </w:r>
      <w:r w:rsidRPr="00E670CE">
        <w:rPr>
          <w:rFonts w:ascii="Arial" w:hAnsi="Arial" w:cs="Arial"/>
          <w:sz w:val="22"/>
          <w:szCs w:val="22"/>
        </w:rPr>
        <w:t xml:space="preserve">El desbloqueo epistemológico y tecnológico de la psiquiatría biológica estadounidense. </w:t>
      </w:r>
      <w:proofErr w:type="spellStart"/>
      <w:r w:rsidRPr="00E670CE">
        <w:rPr>
          <w:rFonts w:ascii="Arial" w:hAnsi="Arial" w:cs="Arial"/>
          <w:i/>
          <w:sz w:val="22"/>
          <w:szCs w:val="22"/>
        </w:rPr>
        <w:t>CulturasPsi</w:t>
      </w:r>
      <w:proofErr w:type="spellEnd"/>
      <w:r w:rsidRPr="00E670CE">
        <w:rPr>
          <w:rFonts w:ascii="Arial" w:hAnsi="Arial" w:cs="Arial"/>
          <w:sz w:val="22"/>
          <w:szCs w:val="22"/>
        </w:rPr>
        <w:t xml:space="preserve">, </w:t>
      </w:r>
      <w:r w:rsidRPr="00E670CE">
        <w:rPr>
          <w:rFonts w:ascii="Arial" w:hAnsi="Arial" w:cs="Arial"/>
          <w:i/>
          <w:sz w:val="22"/>
          <w:szCs w:val="22"/>
        </w:rPr>
        <w:t>3</w:t>
      </w:r>
      <w:r w:rsidRPr="00E670CE">
        <w:rPr>
          <w:rFonts w:ascii="Arial" w:hAnsi="Arial" w:cs="Arial"/>
          <w:sz w:val="22"/>
          <w:szCs w:val="22"/>
          <w:shd w:val="clear" w:color="auto" w:fill="FFFFFF"/>
        </w:rPr>
        <w:t>(1), 87-114. Recuperado de http://ppct.caicyt.gov.ar/index.php/culturaspsi/article/view/5205</w:t>
      </w:r>
    </w:p>
    <w:p w:rsidR="00B04EDD" w:rsidRPr="00E670CE" w:rsidRDefault="00B04EDD" w:rsidP="00C00BF6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  <w:lang w:eastAsia="es-AR"/>
        </w:rPr>
      </w:pPr>
      <w:r w:rsidRPr="00E670CE">
        <w:rPr>
          <w:rFonts w:ascii="Arial" w:hAnsi="Arial" w:cs="Arial"/>
          <w:b/>
          <w:sz w:val="22"/>
          <w:szCs w:val="22"/>
        </w:rPr>
        <w:lastRenderedPageBreak/>
        <w:t>AUTOR, 2016:</w:t>
      </w:r>
      <w:r w:rsidRPr="00E670CE">
        <w:rPr>
          <w:rFonts w:ascii="Arial" w:hAnsi="Arial" w:cs="Arial"/>
          <w:sz w:val="22"/>
          <w:szCs w:val="22"/>
        </w:rPr>
        <w:t xml:space="preserve"> Bianchi, E. (2016). </w:t>
      </w:r>
      <w:r w:rsidRPr="00E670CE">
        <w:rPr>
          <w:rFonts w:ascii="Arial" w:hAnsi="Arial" w:cs="Arial"/>
          <w:sz w:val="22"/>
          <w:szCs w:val="22"/>
          <w:lang w:eastAsia="es-AR"/>
        </w:rPr>
        <w:t>Diagnósticos psiquiátricos infantiles, biomedicalización y DSM: ¿hacia una nueva (a</w:t>
      </w:r>
      <w:proofErr w:type="gramStart"/>
      <w:r w:rsidRPr="00E670CE">
        <w:rPr>
          <w:rFonts w:ascii="Arial" w:hAnsi="Arial" w:cs="Arial"/>
          <w:sz w:val="22"/>
          <w:szCs w:val="22"/>
          <w:lang w:eastAsia="es-AR"/>
        </w:rPr>
        <w:t>)normalidad</w:t>
      </w:r>
      <w:proofErr w:type="gramEnd"/>
      <w:r w:rsidRPr="00E670CE">
        <w:rPr>
          <w:rFonts w:ascii="Arial" w:hAnsi="Arial" w:cs="Arial"/>
          <w:sz w:val="22"/>
          <w:szCs w:val="22"/>
          <w:lang w:eastAsia="es-AR"/>
        </w:rPr>
        <w:t xml:space="preserve">? </w:t>
      </w:r>
      <w:r w:rsidRPr="00E670CE">
        <w:rPr>
          <w:rFonts w:ascii="Arial" w:hAnsi="Arial" w:cs="Arial"/>
          <w:i/>
          <w:sz w:val="22"/>
          <w:szCs w:val="22"/>
          <w:lang w:eastAsia="es-AR"/>
        </w:rPr>
        <w:t>Revista Latinoamericana de Ciencias Sociales, Niñez y Juventud</w:t>
      </w:r>
      <w:r w:rsidRPr="00E670CE">
        <w:rPr>
          <w:rFonts w:ascii="Arial" w:hAnsi="Arial" w:cs="Arial"/>
          <w:sz w:val="22"/>
          <w:szCs w:val="22"/>
          <w:lang w:eastAsia="es-AR"/>
        </w:rPr>
        <w:t xml:space="preserve">, </w:t>
      </w:r>
      <w:r w:rsidRPr="00E670CE">
        <w:rPr>
          <w:rFonts w:ascii="Arial" w:hAnsi="Arial" w:cs="Arial"/>
          <w:i/>
          <w:sz w:val="22"/>
          <w:szCs w:val="22"/>
          <w:lang w:eastAsia="es-AR"/>
        </w:rPr>
        <w:t>14</w:t>
      </w:r>
      <w:r w:rsidRPr="00E670CE">
        <w:rPr>
          <w:rFonts w:ascii="Arial" w:hAnsi="Arial" w:cs="Arial"/>
          <w:sz w:val="22"/>
          <w:szCs w:val="22"/>
          <w:lang w:eastAsia="es-AR"/>
        </w:rPr>
        <w:t>, 417-430. doi:10.11600/1692715x.14128210715</w:t>
      </w:r>
    </w:p>
    <w:p w:rsidR="00B04EDD" w:rsidRPr="00E670CE" w:rsidRDefault="00B04EDD" w:rsidP="006D397A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04EDD">
        <w:rPr>
          <w:rFonts w:ascii="Arial" w:hAnsi="Arial" w:cs="Arial"/>
          <w:b/>
          <w:sz w:val="22"/>
          <w:szCs w:val="22"/>
          <w:lang w:eastAsia="es-AR"/>
        </w:rPr>
        <w:t>OTRO &amp; AUTOR, 2018:</w:t>
      </w:r>
      <w:r w:rsidRPr="00E670CE">
        <w:rPr>
          <w:rFonts w:ascii="Arial" w:hAnsi="Arial" w:cs="Arial"/>
          <w:sz w:val="22"/>
          <w:szCs w:val="22"/>
          <w:lang w:eastAsia="es-AR"/>
        </w:rPr>
        <w:t xml:space="preserve"> </w:t>
      </w:r>
      <w:proofErr w:type="spellStart"/>
      <w:r w:rsidRPr="00E670CE">
        <w:rPr>
          <w:rFonts w:ascii="Arial" w:hAnsi="Arial" w:cs="Arial"/>
          <w:sz w:val="22"/>
          <w:szCs w:val="22"/>
          <w:lang w:eastAsia="es-AR"/>
        </w:rPr>
        <w:t>Faraone</w:t>
      </w:r>
      <w:proofErr w:type="spellEnd"/>
      <w:r w:rsidRPr="00E670CE">
        <w:rPr>
          <w:rFonts w:ascii="Arial" w:hAnsi="Arial" w:cs="Arial"/>
          <w:sz w:val="22"/>
          <w:szCs w:val="22"/>
          <w:lang w:eastAsia="es-AR"/>
        </w:rPr>
        <w:t xml:space="preserve">, S. &amp; Bianchi, E. (2018). </w:t>
      </w:r>
      <w:r w:rsidRPr="00E670CE">
        <w:rPr>
          <w:rFonts w:ascii="Arial" w:hAnsi="Arial" w:cs="Arial"/>
          <w:sz w:val="22"/>
          <w:szCs w:val="22"/>
          <w:lang w:val="en-US" w:eastAsia="es-AR"/>
        </w:rPr>
        <w:t xml:space="preserve">The Journey of ADHD in Argentina: From the Increase in Methylphenidate Use to Tensions among Health Professionals. En M. </w:t>
      </w:r>
      <w:proofErr w:type="spellStart"/>
      <w:r w:rsidRPr="00E670CE">
        <w:rPr>
          <w:rFonts w:ascii="Arial" w:hAnsi="Arial" w:cs="Arial"/>
          <w:sz w:val="22"/>
          <w:szCs w:val="22"/>
          <w:lang w:val="en-US"/>
        </w:rPr>
        <w:t>Bergey</w:t>
      </w:r>
      <w:proofErr w:type="spellEnd"/>
      <w:r w:rsidRPr="00E670CE">
        <w:rPr>
          <w:rFonts w:ascii="Arial" w:hAnsi="Arial" w:cs="Arial"/>
          <w:sz w:val="22"/>
          <w:szCs w:val="22"/>
          <w:lang w:val="en-US"/>
        </w:rPr>
        <w:t xml:space="preserve">, A. Filipe, P. Conrad &amp; I. Singh </w:t>
      </w:r>
      <w:r>
        <w:rPr>
          <w:rFonts w:ascii="Arial" w:hAnsi="Arial" w:cs="Arial"/>
          <w:sz w:val="22"/>
          <w:szCs w:val="22"/>
          <w:lang w:val="en-US"/>
        </w:rPr>
        <w:t>(Eds.),</w:t>
      </w:r>
      <w:r w:rsidRPr="00E670CE">
        <w:rPr>
          <w:rFonts w:ascii="Arial" w:hAnsi="Arial" w:cs="Arial"/>
          <w:sz w:val="22"/>
          <w:szCs w:val="22"/>
          <w:lang w:val="en-US"/>
        </w:rPr>
        <w:t xml:space="preserve"> </w:t>
      </w:r>
      <w:r w:rsidRPr="00E670CE">
        <w:rPr>
          <w:rFonts w:ascii="Arial" w:hAnsi="Arial" w:cs="Arial"/>
          <w:i/>
          <w:sz w:val="22"/>
          <w:szCs w:val="22"/>
          <w:lang w:val="en-US" w:eastAsia="es-AR"/>
        </w:rPr>
        <w:t>Global Perspectives on ADHD: Social Dimensions of Diagnosis and Treatment in 16 Countries</w:t>
      </w:r>
      <w:r>
        <w:rPr>
          <w:rFonts w:ascii="Arial" w:hAnsi="Arial" w:cs="Arial"/>
          <w:i/>
          <w:sz w:val="22"/>
          <w:szCs w:val="22"/>
          <w:lang w:val="en-US" w:eastAsia="es-AR"/>
        </w:rPr>
        <w:t xml:space="preserve"> </w:t>
      </w:r>
      <w:r w:rsidRPr="00E670CE">
        <w:rPr>
          <w:rFonts w:ascii="Arial" w:hAnsi="Arial" w:cs="Arial"/>
          <w:sz w:val="22"/>
          <w:szCs w:val="22"/>
          <w:lang w:val="en-US"/>
        </w:rPr>
        <w:t>(pp. 162-185)</w:t>
      </w:r>
      <w:r w:rsidRPr="00E670CE">
        <w:rPr>
          <w:rFonts w:ascii="Arial" w:hAnsi="Arial" w:cs="Arial"/>
          <w:i/>
          <w:sz w:val="22"/>
          <w:szCs w:val="22"/>
          <w:lang w:val="en-US" w:eastAsia="es-AR"/>
        </w:rPr>
        <w:t>.</w:t>
      </w:r>
      <w:r w:rsidRPr="00E670CE">
        <w:rPr>
          <w:rFonts w:ascii="Arial" w:hAnsi="Arial" w:cs="Arial"/>
          <w:sz w:val="22"/>
          <w:szCs w:val="22"/>
          <w:lang w:val="en-US"/>
        </w:rPr>
        <w:t xml:space="preserve"> Baltimore: Johns Hopkins University Press.</w:t>
      </w:r>
    </w:p>
    <w:p w:rsidR="00B04EDD" w:rsidRPr="00F40F5C" w:rsidRDefault="00B04EDD" w:rsidP="00605D0B">
      <w:pPr>
        <w:spacing w:line="480" w:lineRule="auto"/>
        <w:rPr>
          <w:rFonts w:ascii="Arial" w:hAnsi="Arial" w:cs="Arial"/>
          <w:sz w:val="22"/>
          <w:szCs w:val="22"/>
          <w:lang w:val="pt-BR" w:eastAsia="es-AR"/>
        </w:rPr>
      </w:pPr>
      <w:r w:rsidRPr="00B04EDD">
        <w:rPr>
          <w:rFonts w:ascii="Arial" w:hAnsi="Arial" w:cs="Arial"/>
          <w:b/>
          <w:sz w:val="22"/>
          <w:szCs w:val="22"/>
          <w:lang w:eastAsia="es-AR"/>
        </w:rPr>
        <w:t xml:space="preserve">OTROS, AUTOR &amp; OTRO, 2010: </w:t>
      </w:r>
      <w:proofErr w:type="spellStart"/>
      <w:r w:rsidRPr="00E670CE">
        <w:rPr>
          <w:rFonts w:ascii="Arial" w:hAnsi="Arial" w:cs="Arial"/>
          <w:sz w:val="22"/>
          <w:szCs w:val="22"/>
          <w:lang w:eastAsia="es-AR"/>
        </w:rPr>
        <w:t>Faraone</w:t>
      </w:r>
      <w:proofErr w:type="spellEnd"/>
      <w:r w:rsidRPr="00E670CE">
        <w:rPr>
          <w:rFonts w:ascii="Arial" w:hAnsi="Arial" w:cs="Arial"/>
          <w:sz w:val="22"/>
          <w:szCs w:val="22"/>
          <w:lang w:eastAsia="es-AR"/>
        </w:rPr>
        <w:t xml:space="preserve">, S.; </w:t>
      </w:r>
      <w:proofErr w:type="spellStart"/>
      <w:r w:rsidRPr="00E670CE">
        <w:rPr>
          <w:rFonts w:ascii="Arial" w:hAnsi="Arial" w:cs="Arial"/>
          <w:sz w:val="22"/>
          <w:szCs w:val="22"/>
          <w:lang w:eastAsia="es-AR"/>
        </w:rPr>
        <w:t>Barcala</w:t>
      </w:r>
      <w:proofErr w:type="spellEnd"/>
      <w:r w:rsidRPr="00E670CE">
        <w:rPr>
          <w:rFonts w:ascii="Arial" w:hAnsi="Arial" w:cs="Arial"/>
          <w:sz w:val="22"/>
          <w:szCs w:val="22"/>
          <w:lang w:eastAsia="es-AR"/>
        </w:rPr>
        <w:t xml:space="preserve">, A.; </w:t>
      </w:r>
      <w:proofErr w:type="spellStart"/>
      <w:r w:rsidRPr="00E670CE">
        <w:rPr>
          <w:rFonts w:ascii="Arial" w:hAnsi="Arial" w:cs="Arial"/>
          <w:sz w:val="22"/>
          <w:szCs w:val="22"/>
          <w:lang w:eastAsia="es-AR"/>
        </w:rPr>
        <w:t>Torricelli</w:t>
      </w:r>
      <w:proofErr w:type="spellEnd"/>
      <w:r w:rsidRPr="00E670CE">
        <w:rPr>
          <w:rFonts w:ascii="Arial" w:hAnsi="Arial" w:cs="Arial"/>
          <w:sz w:val="22"/>
          <w:szCs w:val="22"/>
          <w:lang w:eastAsia="es-AR"/>
        </w:rPr>
        <w:t xml:space="preserve">, F.; Bianchi, E. </w:t>
      </w:r>
      <w:r>
        <w:rPr>
          <w:rFonts w:ascii="Arial" w:hAnsi="Arial" w:cs="Arial"/>
          <w:sz w:val="22"/>
          <w:szCs w:val="22"/>
          <w:lang w:eastAsia="es-AR"/>
        </w:rPr>
        <w:t xml:space="preserve">&amp; </w:t>
      </w:r>
      <w:proofErr w:type="spellStart"/>
      <w:r w:rsidRPr="00E670CE">
        <w:rPr>
          <w:rFonts w:ascii="Arial" w:hAnsi="Arial" w:cs="Arial"/>
          <w:sz w:val="22"/>
          <w:szCs w:val="22"/>
          <w:lang w:eastAsia="es-AR"/>
        </w:rPr>
        <w:t>Tamburrino</w:t>
      </w:r>
      <w:proofErr w:type="spellEnd"/>
      <w:r w:rsidRPr="00E670CE">
        <w:rPr>
          <w:rFonts w:ascii="Arial" w:hAnsi="Arial" w:cs="Arial"/>
          <w:sz w:val="22"/>
          <w:szCs w:val="22"/>
          <w:lang w:eastAsia="es-AR"/>
        </w:rPr>
        <w:t xml:space="preserve">, M.C. (2010). Discurso médico y estrategias de marketing de la industria farmacéutica en los procesos de medicalización de la infancia en Argentina. </w:t>
      </w:r>
      <w:r w:rsidRPr="00E670CE">
        <w:rPr>
          <w:rFonts w:ascii="Arial" w:hAnsi="Arial" w:cs="Arial"/>
          <w:i/>
          <w:sz w:val="22"/>
          <w:szCs w:val="22"/>
          <w:lang w:val="pt-BR" w:eastAsia="es-AR"/>
        </w:rPr>
        <w:t>Interface,</w:t>
      </w:r>
      <w:r w:rsidRPr="00E670CE">
        <w:rPr>
          <w:rFonts w:ascii="Arial" w:hAnsi="Arial" w:cs="Arial"/>
          <w:sz w:val="22"/>
          <w:szCs w:val="22"/>
          <w:lang w:val="pt-BR" w:eastAsia="es-AR"/>
        </w:rPr>
        <w:t xml:space="preserve"> </w:t>
      </w:r>
      <w:r w:rsidRPr="00E670CE">
        <w:rPr>
          <w:rFonts w:ascii="Arial" w:hAnsi="Arial" w:cs="Arial"/>
          <w:i/>
          <w:sz w:val="22"/>
          <w:szCs w:val="22"/>
          <w:lang w:val="pt-BR" w:eastAsia="es-AR"/>
        </w:rPr>
        <w:t>14</w:t>
      </w:r>
      <w:r w:rsidRPr="00E670CE">
        <w:rPr>
          <w:rFonts w:ascii="Arial" w:hAnsi="Arial" w:cs="Arial"/>
          <w:sz w:val="22"/>
          <w:szCs w:val="22"/>
          <w:lang w:val="pt-BR" w:eastAsia="es-AR"/>
        </w:rPr>
        <w:t xml:space="preserve"> (34), 485-497. Recuperado de http://www.scielo.br/pdf/icse/2010nahead/aop1110</w:t>
      </w:r>
    </w:p>
    <w:p w:rsidR="00B04EDD" w:rsidRPr="00E670CE" w:rsidRDefault="00B04EDD" w:rsidP="006D397A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B04EDD">
        <w:rPr>
          <w:rFonts w:ascii="Arial" w:hAnsi="Arial" w:cs="Arial"/>
          <w:b/>
          <w:bCs/>
          <w:sz w:val="22"/>
          <w:szCs w:val="22"/>
          <w:lang w:val="es-US"/>
        </w:rPr>
        <w:t>OTROS, AUTOR &amp; OTROS, 2008:</w:t>
      </w:r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 </w:t>
      </w:r>
      <w:proofErr w:type="spellStart"/>
      <w:r w:rsidRPr="00E670CE">
        <w:rPr>
          <w:rFonts w:ascii="Arial" w:hAnsi="Arial" w:cs="Arial"/>
          <w:bCs/>
          <w:sz w:val="22"/>
          <w:szCs w:val="22"/>
          <w:lang w:val="es-US"/>
        </w:rPr>
        <w:t>Faraone</w:t>
      </w:r>
      <w:proofErr w:type="spellEnd"/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, S., </w:t>
      </w:r>
      <w:proofErr w:type="spellStart"/>
      <w:r w:rsidRPr="00E670CE">
        <w:rPr>
          <w:rFonts w:ascii="Arial" w:hAnsi="Arial" w:cs="Arial"/>
          <w:bCs/>
          <w:sz w:val="22"/>
          <w:szCs w:val="22"/>
          <w:lang w:val="es-US"/>
        </w:rPr>
        <w:t>Barcala</w:t>
      </w:r>
      <w:proofErr w:type="spellEnd"/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, A., </w:t>
      </w:r>
      <w:proofErr w:type="spellStart"/>
      <w:r w:rsidRPr="00E670CE">
        <w:rPr>
          <w:rFonts w:ascii="Arial" w:hAnsi="Arial" w:cs="Arial"/>
          <w:bCs/>
          <w:sz w:val="22"/>
          <w:szCs w:val="22"/>
          <w:lang w:val="es-US"/>
        </w:rPr>
        <w:t>Torricelli</w:t>
      </w:r>
      <w:proofErr w:type="spellEnd"/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, F., Bianchi, E., Ballesteros, I., </w:t>
      </w:r>
      <w:proofErr w:type="spellStart"/>
      <w:r w:rsidRPr="00E670CE">
        <w:rPr>
          <w:rFonts w:ascii="Arial" w:hAnsi="Arial" w:cs="Arial"/>
          <w:bCs/>
          <w:sz w:val="22"/>
          <w:szCs w:val="22"/>
          <w:lang w:val="es-US"/>
        </w:rPr>
        <w:t>Ta</w:t>
      </w:r>
      <w:r>
        <w:rPr>
          <w:rFonts w:ascii="Arial" w:hAnsi="Arial" w:cs="Arial"/>
          <w:bCs/>
          <w:sz w:val="22"/>
          <w:szCs w:val="22"/>
          <w:lang w:val="es-US"/>
        </w:rPr>
        <w:t>mburrino</w:t>
      </w:r>
      <w:proofErr w:type="spellEnd"/>
      <w:r>
        <w:rPr>
          <w:rFonts w:ascii="Arial" w:hAnsi="Arial" w:cs="Arial"/>
          <w:bCs/>
          <w:sz w:val="22"/>
          <w:szCs w:val="22"/>
          <w:lang w:val="es-US"/>
        </w:rPr>
        <w:t>, M.C., López Casariego &amp;</w:t>
      </w:r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 V., </w:t>
      </w:r>
      <w:proofErr w:type="spellStart"/>
      <w:r w:rsidRPr="00E670CE">
        <w:rPr>
          <w:rFonts w:ascii="Arial" w:hAnsi="Arial" w:cs="Arial"/>
          <w:bCs/>
          <w:sz w:val="22"/>
          <w:szCs w:val="22"/>
          <w:lang w:val="es-US"/>
        </w:rPr>
        <w:t>Leone</w:t>
      </w:r>
      <w:proofErr w:type="spellEnd"/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, C. (2008). </w:t>
      </w:r>
      <w:r w:rsidRPr="00E670CE">
        <w:rPr>
          <w:rFonts w:ascii="Arial" w:hAnsi="Arial" w:cs="Arial"/>
          <w:bCs/>
          <w:sz w:val="22"/>
          <w:szCs w:val="22"/>
        </w:rPr>
        <w:t xml:space="preserve">"Campo salud", en </w:t>
      </w:r>
      <w:proofErr w:type="spellStart"/>
      <w:r w:rsidRPr="00E670CE">
        <w:rPr>
          <w:rFonts w:ascii="Arial" w:hAnsi="Arial" w:cs="Arial"/>
          <w:bCs/>
          <w:sz w:val="22"/>
          <w:szCs w:val="22"/>
        </w:rPr>
        <w:t>Arizaga</w:t>
      </w:r>
      <w:proofErr w:type="spellEnd"/>
      <w:r w:rsidRPr="00E670CE">
        <w:rPr>
          <w:rFonts w:ascii="Arial" w:hAnsi="Arial" w:cs="Arial"/>
          <w:bCs/>
          <w:sz w:val="22"/>
          <w:szCs w:val="22"/>
        </w:rPr>
        <w:t xml:space="preserve">, C. y </w:t>
      </w:r>
      <w:proofErr w:type="spellStart"/>
      <w:r w:rsidRPr="00E670CE">
        <w:rPr>
          <w:rFonts w:ascii="Arial" w:hAnsi="Arial" w:cs="Arial"/>
          <w:bCs/>
          <w:sz w:val="22"/>
          <w:szCs w:val="22"/>
        </w:rPr>
        <w:t>Faraone</w:t>
      </w:r>
      <w:proofErr w:type="spellEnd"/>
      <w:r w:rsidRPr="00E670CE">
        <w:rPr>
          <w:rFonts w:ascii="Arial" w:hAnsi="Arial" w:cs="Arial"/>
          <w:bCs/>
          <w:sz w:val="22"/>
          <w:szCs w:val="22"/>
        </w:rPr>
        <w:t xml:space="preserve">, S. </w:t>
      </w:r>
      <w:r w:rsidRPr="00E670CE">
        <w:rPr>
          <w:rFonts w:ascii="Arial" w:hAnsi="Arial" w:cs="Arial"/>
          <w:bCs/>
          <w:i/>
          <w:sz w:val="22"/>
          <w:szCs w:val="22"/>
        </w:rPr>
        <w:t>La medicalización de la infancia. Niños, escuela y psicotrópicos</w:t>
      </w:r>
      <w:r w:rsidRPr="00E670CE">
        <w:rPr>
          <w:rFonts w:ascii="Arial" w:hAnsi="Arial" w:cs="Arial"/>
          <w:bCs/>
          <w:sz w:val="22"/>
          <w:szCs w:val="22"/>
        </w:rPr>
        <w:t xml:space="preserve">. </w:t>
      </w:r>
      <w:r w:rsidRPr="00E670CE">
        <w:rPr>
          <w:rFonts w:ascii="Arial" w:hAnsi="Arial" w:cs="Arial"/>
          <w:bCs/>
          <w:sz w:val="22"/>
          <w:szCs w:val="22"/>
          <w:lang w:val="es-US"/>
        </w:rPr>
        <w:t xml:space="preserve">SEDRONAR–II.GG. Recuperado de </w:t>
      </w:r>
      <w:hyperlink r:id="rId8" w:history="1">
        <w:r w:rsidRPr="00E670CE">
          <w:rPr>
            <w:rStyle w:val="Hipervnculo"/>
            <w:rFonts w:ascii="Arial" w:hAnsi="Arial" w:cs="Arial"/>
            <w:bCs/>
            <w:sz w:val="22"/>
            <w:szCs w:val="22"/>
            <w:lang w:val="es-US"/>
          </w:rPr>
          <w:t>w</w:t>
        </w:r>
        <w:r w:rsidRPr="00E670CE">
          <w:rPr>
            <w:rStyle w:val="Hipervnculo"/>
            <w:rFonts w:ascii="Arial" w:hAnsi="Arial" w:cs="Arial"/>
            <w:sz w:val="22"/>
            <w:szCs w:val="22"/>
            <w:lang w:val="es-US"/>
          </w:rPr>
          <w:t>ww.observatorio.gov.ar/media/k2/attachments/LaZMedicalizacinZdeZlaZInfancia.ZNiosZEscuelaZyZPsicotrpicos.ZAoZ2008.-_1.pdf</w:t>
        </w:r>
      </w:hyperlink>
    </w:p>
    <w:sectPr w:rsidR="00B04EDD" w:rsidRPr="00E670CE" w:rsidSect="009742A9">
      <w:footerReference w:type="default" r:id="rId9"/>
      <w:pgSz w:w="11907" w:h="16839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960" w:rsidRDefault="00B43960" w:rsidP="00E00953">
      <w:pPr>
        <w:spacing w:line="240" w:lineRule="auto"/>
      </w:pPr>
      <w:r>
        <w:separator/>
      </w:r>
    </w:p>
  </w:endnote>
  <w:endnote w:type="continuationSeparator" w:id="0">
    <w:p w:rsidR="00B43960" w:rsidRDefault="00B43960" w:rsidP="00E009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ideticNeo">
    <w:altName w:val="EideticNe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144439"/>
      <w:docPartObj>
        <w:docPartGallery w:val="Page Numbers (Bottom of Page)"/>
        <w:docPartUnique/>
      </w:docPartObj>
    </w:sdtPr>
    <w:sdtContent>
      <w:p w:rsidR="007F6944" w:rsidRDefault="007E0A92">
        <w:pPr>
          <w:pStyle w:val="Piedepgina"/>
          <w:jc w:val="right"/>
        </w:pPr>
        <w:fldSimple w:instr=" PAGE   \* MERGEFORMAT ">
          <w:r w:rsidR="00B04EDD">
            <w:rPr>
              <w:noProof/>
            </w:rPr>
            <w:t>1</w:t>
          </w:r>
        </w:fldSimple>
      </w:p>
    </w:sdtContent>
  </w:sdt>
  <w:p w:rsidR="007F6944" w:rsidRDefault="007F694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960" w:rsidRDefault="00B43960" w:rsidP="00E00953">
      <w:pPr>
        <w:spacing w:line="240" w:lineRule="auto"/>
      </w:pPr>
      <w:r>
        <w:separator/>
      </w:r>
    </w:p>
  </w:footnote>
  <w:footnote w:type="continuationSeparator" w:id="0">
    <w:p w:rsidR="00B43960" w:rsidRDefault="00B43960" w:rsidP="00E009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4697F"/>
    <w:multiLevelType w:val="hybridMultilevel"/>
    <w:tmpl w:val="B6A0ADFC"/>
    <w:lvl w:ilvl="0" w:tplc="89260A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BD6"/>
    <w:rsid w:val="00007CE5"/>
    <w:rsid w:val="00015464"/>
    <w:rsid w:val="0001722F"/>
    <w:rsid w:val="00021AAB"/>
    <w:rsid w:val="000223C8"/>
    <w:rsid w:val="00032DC8"/>
    <w:rsid w:val="00034AE1"/>
    <w:rsid w:val="0004667C"/>
    <w:rsid w:val="000477E7"/>
    <w:rsid w:val="00047C8D"/>
    <w:rsid w:val="000525F6"/>
    <w:rsid w:val="00052631"/>
    <w:rsid w:val="000558F8"/>
    <w:rsid w:val="00055AB8"/>
    <w:rsid w:val="000658F4"/>
    <w:rsid w:val="00067F8B"/>
    <w:rsid w:val="0007224E"/>
    <w:rsid w:val="00082F62"/>
    <w:rsid w:val="000832A8"/>
    <w:rsid w:val="00087466"/>
    <w:rsid w:val="00091ABA"/>
    <w:rsid w:val="000A7E54"/>
    <w:rsid w:val="000D3456"/>
    <w:rsid w:val="000E282F"/>
    <w:rsid w:val="000E3978"/>
    <w:rsid w:val="000E4C64"/>
    <w:rsid w:val="000F20C4"/>
    <w:rsid w:val="000F4D99"/>
    <w:rsid w:val="000F6921"/>
    <w:rsid w:val="00100616"/>
    <w:rsid w:val="0010138D"/>
    <w:rsid w:val="001112D3"/>
    <w:rsid w:val="00114B60"/>
    <w:rsid w:val="001214D2"/>
    <w:rsid w:val="0012395D"/>
    <w:rsid w:val="00132B36"/>
    <w:rsid w:val="00136615"/>
    <w:rsid w:val="00141DBB"/>
    <w:rsid w:val="0016188A"/>
    <w:rsid w:val="00162496"/>
    <w:rsid w:val="001649C1"/>
    <w:rsid w:val="00167DDB"/>
    <w:rsid w:val="001704F2"/>
    <w:rsid w:val="001728B6"/>
    <w:rsid w:val="001759EB"/>
    <w:rsid w:val="001844AE"/>
    <w:rsid w:val="001877C9"/>
    <w:rsid w:val="00187FC7"/>
    <w:rsid w:val="001908F9"/>
    <w:rsid w:val="001A5BD2"/>
    <w:rsid w:val="001A6320"/>
    <w:rsid w:val="001B47DC"/>
    <w:rsid w:val="001C1FDF"/>
    <w:rsid w:val="001C4D7C"/>
    <w:rsid w:val="001C69B9"/>
    <w:rsid w:val="001D02B2"/>
    <w:rsid w:val="001D5264"/>
    <w:rsid w:val="001E171A"/>
    <w:rsid w:val="001E22B8"/>
    <w:rsid w:val="002006B7"/>
    <w:rsid w:val="0020153E"/>
    <w:rsid w:val="00211330"/>
    <w:rsid w:val="00221A98"/>
    <w:rsid w:val="00222168"/>
    <w:rsid w:val="002226CB"/>
    <w:rsid w:val="00222D72"/>
    <w:rsid w:val="002248F2"/>
    <w:rsid w:val="00231230"/>
    <w:rsid w:val="0023262B"/>
    <w:rsid w:val="00234DF7"/>
    <w:rsid w:val="00242710"/>
    <w:rsid w:val="002449EE"/>
    <w:rsid w:val="00265DCE"/>
    <w:rsid w:val="002672AA"/>
    <w:rsid w:val="002701E3"/>
    <w:rsid w:val="00272722"/>
    <w:rsid w:val="00272765"/>
    <w:rsid w:val="00277AAE"/>
    <w:rsid w:val="0028063C"/>
    <w:rsid w:val="00280678"/>
    <w:rsid w:val="00280BD6"/>
    <w:rsid w:val="00282F3E"/>
    <w:rsid w:val="00292CBC"/>
    <w:rsid w:val="00294A8D"/>
    <w:rsid w:val="002952A6"/>
    <w:rsid w:val="00295EC9"/>
    <w:rsid w:val="00296D78"/>
    <w:rsid w:val="00297F36"/>
    <w:rsid w:val="002A3875"/>
    <w:rsid w:val="002B102F"/>
    <w:rsid w:val="002C2258"/>
    <w:rsid w:val="002C226D"/>
    <w:rsid w:val="002C2935"/>
    <w:rsid w:val="002D3BEA"/>
    <w:rsid w:val="002D4875"/>
    <w:rsid w:val="002E53B5"/>
    <w:rsid w:val="002E5BE6"/>
    <w:rsid w:val="002E64E5"/>
    <w:rsid w:val="002F4BD8"/>
    <w:rsid w:val="002F774C"/>
    <w:rsid w:val="003000F6"/>
    <w:rsid w:val="0030136D"/>
    <w:rsid w:val="00302585"/>
    <w:rsid w:val="00310731"/>
    <w:rsid w:val="00317F5E"/>
    <w:rsid w:val="0032408A"/>
    <w:rsid w:val="00331446"/>
    <w:rsid w:val="00335812"/>
    <w:rsid w:val="003534BE"/>
    <w:rsid w:val="00362337"/>
    <w:rsid w:val="003625D7"/>
    <w:rsid w:val="0036459E"/>
    <w:rsid w:val="00376553"/>
    <w:rsid w:val="003813B3"/>
    <w:rsid w:val="00390FE3"/>
    <w:rsid w:val="00392F86"/>
    <w:rsid w:val="003A31E4"/>
    <w:rsid w:val="003A624F"/>
    <w:rsid w:val="003B1A0E"/>
    <w:rsid w:val="003C1C33"/>
    <w:rsid w:val="003C2103"/>
    <w:rsid w:val="003C2637"/>
    <w:rsid w:val="003D0141"/>
    <w:rsid w:val="003D1C10"/>
    <w:rsid w:val="003E17F3"/>
    <w:rsid w:val="003E7256"/>
    <w:rsid w:val="003E7A42"/>
    <w:rsid w:val="003F1D63"/>
    <w:rsid w:val="003F3A1C"/>
    <w:rsid w:val="003F3D05"/>
    <w:rsid w:val="00400701"/>
    <w:rsid w:val="00403F77"/>
    <w:rsid w:val="00411991"/>
    <w:rsid w:val="004128A1"/>
    <w:rsid w:val="004154B2"/>
    <w:rsid w:val="00426C95"/>
    <w:rsid w:val="00427320"/>
    <w:rsid w:val="0043294E"/>
    <w:rsid w:val="00434843"/>
    <w:rsid w:val="00437B9F"/>
    <w:rsid w:val="00446001"/>
    <w:rsid w:val="00456F87"/>
    <w:rsid w:val="00460114"/>
    <w:rsid w:val="00463ADE"/>
    <w:rsid w:val="0047763B"/>
    <w:rsid w:val="0048466D"/>
    <w:rsid w:val="0049016A"/>
    <w:rsid w:val="004933A3"/>
    <w:rsid w:val="004A0295"/>
    <w:rsid w:val="004B1987"/>
    <w:rsid w:val="004D14AB"/>
    <w:rsid w:val="004D1EEC"/>
    <w:rsid w:val="004E6072"/>
    <w:rsid w:val="004F12AD"/>
    <w:rsid w:val="004F4F9D"/>
    <w:rsid w:val="004F5FC8"/>
    <w:rsid w:val="004F6F8A"/>
    <w:rsid w:val="00501D0A"/>
    <w:rsid w:val="00505001"/>
    <w:rsid w:val="005077A5"/>
    <w:rsid w:val="0051611D"/>
    <w:rsid w:val="00520D20"/>
    <w:rsid w:val="00522012"/>
    <w:rsid w:val="00522C1D"/>
    <w:rsid w:val="0053009A"/>
    <w:rsid w:val="0053599F"/>
    <w:rsid w:val="005470CB"/>
    <w:rsid w:val="00555A06"/>
    <w:rsid w:val="00561E1A"/>
    <w:rsid w:val="005649F5"/>
    <w:rsid w:val="00570152"/>
    <w:rsid w:val="00570813"/>
    <w:rsid w:val="00581137"/>
    <w:rsid w:val="00582E59"/>
    <w:rsid w:val="00583342"/>
    <w:rsid w:val="00594EAF"/>
    <w:rsid w:val="005957FF"/>
    <w:rsid w:val="005A2428"/>
    <w:rsid w:val="005A3221"/>
    <w:rsid w:val="005A34FC"/>
    <w:rsid w:val="005B1BC4"/>
    <w:rsid w:val="005C5795"/>
    <w:rsid w:val="005D2018"/>
    <w:rsid w:val="005D2897"/>
    <w:rsid w:val="005D3FFD"/>
    <w:rsid w:val="005D4B1F"/>
    <w:rsid w:val="005E3FA9"/>
    <w:rsid w:val="005F2464"/>
    <w:rsid w:val="005F46CE"/>
    <w:rsid w:val="00600564"/>
    <w:rsid w:val="006030D1"/>
    <w:rsid w:val="00603FB8"/>
    <w:rsid w:val="00605D0B"/>
    <w:rsid w:val="006133EE"/>
    <w:rsid w:val="0062734B"/>
    <w:rsid w:val="0063521B"/>
    <w:rsid w:val="00635998"/>
    <w:rsid w:val="00642027"/>
    <w:rsid w:val="00647787"/>
    <w:rsid w:val="0066349E"/>
    <w:rsid w:val="00680965"/>
    <w:rsid w:val="006847B9"/>
    <w:rsid w:val="0069018B"/>
    <w:rsid w:val="00692988"/>
    <w:rsid w:val="00695694"/>
    <w:rsid w:val="00697A35"/>
    <w:rsid w:val="006A3A11"/>
    <w:rsid w:val="006A6C0E"/>
    <w:rsid w:val="006A6F92"/>
    <w:rsid w:val="006B75EA"/>
    <w:rsid w:val="006C008E"/>
    <w:rsid w:val="006D1BE3"/>
    <w:rsid w:val="006D397A"/>
    <w:rsid w:val="006D7621"/>
    <w:rsid w:val="006E1A5C"/>
    <w:rsid w:val="006E229E"/>
    <w:rsid w:val="006E24C1"/>
    <w:rsid w:val="006E5A4E"/>
    <w:rsid w:val="006F0C0A"/>
    <w:rsid w:val="006F51F3"/>
    <w:rsid w:val="006F7C6F"/>
    <w:rsid w:val="00702984"/>
    <w:rsid w:val="00703DA7"/>
    <w:rsid w:val="00705E00"/>
    <w:rsid w:val="00714AA5"/>
    <w:rsid w:val="00716241"/>
    <w:rsid w:val="00720095"/>
    <w:rsid w:val="00720124"/>
    <w:rsid w:val="00720FEE"/>
    <w:rsid w:val="00721A56"/>
    <w:rsid w:val="007246FA"/>
    <w:rsid w:val="00727E13"/>
    <w:rsid w:val="00734A96"/>
    <w:rsid w:val="00735489"/>
    <w:rsid w:val="00746CD6"/>
    <w:rsid w:val="00747B6B"/>
    <w:rsid w:val="007511FC"/>
    <w:rsid w:val="00754BE3"/>
    <w:rsid w:val="00754D5B"/>
    <w:rsid w:val="00757A69"/>
    <w:rsid w:val="00762F07"/>
    <w:rsid w:val="0078291D"/>
    <w:rsid w:val="00793D06"/>
    <w:rsid w:val="00796248"/>
    <w:rsid w:val="007A28D3"/>
    <w:rsid w:val="007A3CF6"/>
    <w:rsid w:val="007A6425"/>
    <w:rsid w:val="007B01F0"/>
    <w:rsid w:val="007B105A"/>
    <w:rsid w:val="007B39CE"/>
    <w:rsid w:val="007C1428"/>
    <w:rsid w:val="007C1B81"/>
    <w:rsid w:val="007C3CEF"/>
    <w:rsid w:val="007C6EDB"/>
    <w:rsid w:val="007C6FBD"/>
    <w:rsid w:val="007D397C"/>
    <w:rsid w:val="007E0A92"/>
    <w:rsid w:val="007E187C"/>
    <w:rsid w:val="007E27EE"/>
    <w:rsid w:val="007E378C"/>
    <w:rsid w:val="007F01E7"/>
    <w:rsid w:val="007F6944"/>
    <w:rsid w:val="00817586"/>
    <w:rsid w:val="008272BC"/>
    <w:rsid w:val="00831D5D"/>
    <w:rsid w:val="00844719"/>
    <w:rsid w:val="00853851"/>
    <w:rsid w:val="00871C75"/>
    <w:rsid w:val="0087476F"/>
    <w:rsid w:val="008944B1"/>
    <w:rsid w:val="008946BA"/>
    <w:rsid w:val="008A08E8"/>
    <w:rsid w:val="008A1988"/>
    <w:rsid w:val="008A6C3D"/>
    <w:rsid w:val="008B5ABE"/>
    <w:rsid w:val="008B6673"/>
    <w:rsid w:val="008C7BEF"/>
    <w:rsid w:val="008E1CE9"/>
    <w:rsid w:val="008E278B"/>
    <w:rsid w:val="008F04F4"/>
    <w:rsid w:val="008F2B23"/>
    <w:rsid w:val="008F55B8"/>
    <w:rsid w:val="008F71A6"/>
    <w:rsid w:val="008F7C7F"/>
    <w:rsid w:val="009036B2"/>
    <w:rsid w:val="00911BB9"/>
    <w:rsid w:val="009175D8"/>
    <w:rsid w:val="00917D96"/>
    <w:rsid w:val="009255EB"/>
    <w:rsid w:val="009442AC"/>
    <w:rsid w:val="0094524C"/>
    <w:rsid w:val="009463B0"/>
    <w:rsid w:val="00951D95"/>
    <w:rsid w:val="00954002"/>
    <w:rsid w:val="00954394"/>
    <w:rsid w:val="009568C2"/>
    <w:rsid w:val="009673DE"/>
    <w:rsid w:val="009742A9"/>
    <w:rsid w:val="00980299"/>
    <w:rsid w:val="00980C04"/>
    <w:rsid w:val="0098378D"/>
    <w:rsid w:val="0098402D"/>
    <w:rsid w:val="00992219"/>
    <w:rsid w:val="00993305"/>
    <w:rsid w:val="009B166B"/>
    <w:rsid w:val="009C0713"/>
    <w:rsid w:val="009C16C2"/>
    <w:rsid w:val="009C2782"/>
    <w:rsid w:val="009C3F60"/>
    <w:rsid w:val="009D59ED"/>
    <w:rsid w:val="009E0282"/>
    <w:rsid w:val="009E125C"/>
    <w:rsid w:val="009F3498"/>
    <w:rsid w:val="009F7D37"/>
    <w:rsid w:val="00A064FB"/>
    <w:rsid w:val="00A0705B"/>
    <w:rsid w:val="00A1442B"/>
    <w:rsid w:val="00A1557D"/>
    <w:rsid w:val="00A17882"/>
    <w:rsid w:val="00A24B4D"/>
    <w:rsid w:val="00A301FD"/>
    <w:rsid w:val="00A30912"/>
    <w:rsid w:val="00A33933"/>
    <w:rsid w:val="00A33F86"/>
    <w:rsid w:val="00A33FC8"/>
    <w:rsid w:val="00A42136"/>
    <w:rsid w:val="00A46F60"/>
    <w:rsid w:val="00A53286"/>
    <w:rsid w:val="00A64B01"/>
    <w:rsid w:val="00A67063"/>
    <w:rsid w:val="00A83E97"/>
    <w:rsid w:val="00A87F14"/>
    <w:rsid w:val="00A92BDE"/>
    <w:rsid w:val="00A95D13"/>
    <w:rsid w:val="00A95FD9"/>
    <w:rsid w:val="00AA272E"/>
    <w:rsid w:val="00AA3933"/>
    <w:rsid w:val="00AA65F6"/>
    <w:rsid w:val="00AB7F09"/>
    <w:rsid w:val="00AC4F30"/>
    <w:rsid w:val="00AD0C97"/>
    <w:rsid w:val="00AD25DD"/>
    <w:rsid w:val="00AD291F"/>
    <w:rsid w:val="00AD2D98"/>
    <w:rsid w:val="00AD7CDC"/>
    <w:rsid w:val="00AE37FB"/>
    <w:rsid w:val="00AE3B3E"/>
    <w:rsid w:val="00AE3D99"/>
    <w:rsid w:val="00AF0370"/>
    <w:rsid w:val="00AF2E7C"/>
    <w:rsid w:val="00AF63B8"/>
    <w:rsid w:val="00AF69E6"/>
    <w:rsid w:val="00B00CBF"/>
    <w:rsid w:val="00B049A1"/>
    <w:rsid w:val="00B04A46"/>
    <w:rsid w:val="00B04EDD"/>
    <w:rsid w:val="00B06994"/>
    <w:rsid w:val="00B12174"/>
    <w:rsid w:val="00B170BE"/>
    <w:rsid w:val="00B21290"/>
    <w:rsid w:val="00B26F16"/>
    <w:rsid w:val="00B27F1D"/>
    <w:rsid w:val="00B3104F"/>
    <w:rsid w:val="00B37E62"/>
    <w:rsid w:val="00B43960"/>
    <w:rsid w:val="00B50557"/>
    <w:rsid w:val="00B5206F"/>
    <w:rsid w:val="00B546F5"/>
    <w:rsid w:val="00B5554B"/>
    <w:rsid w:val="00B56E48"/>
    <w:rsid w:val="00B56EAA"/>
    <w:rsid w:val="00B57EB9"/>
    <w:rsid w:val="00B63478"/>
    <w:rsid w:val="00B663DA"/>
    <w:rsid w:val="00B71EDC"/>
    <w:rsid w:val="00B8376D"/>
    <w:rsid w:val="00B9314F"/>
    <w:rsid w:val="00B93B9E"/>
    <w:rsid w:val="00B96592"/>
    <w:rsid w:val="00B96D7C"/>
    <w:rsid w:val="00BA26AA"/>
    <w:rsid w:val="00BA6810"/>
    <w:rsid w:val="00BB0FFD"/>
    <w:rsid w:val="00BB1E23"/>
    <w:rsid w:val="00BB340F"/>
    <w:rsid w:val="00BB7650"/>
    <w:rsid w:val="00BB783C"/>
    <w:rsid w:val="00BB785F"/>
    <w:rsid w:val="00BC0C5E"/>
    <w:rsid w:val="00BC4379"/>
    <w:rsid w:val="00BD694F"/>
    <w:rsid w:val="00BE74AB"/>
    <w:rsid w:val="00BF1C5D"/>
    <w:rsid w:val="00BF3030"/>
    <w:rsid w:val="00BF3F23"/>
    <w:rsid w:val="00C00BF6"/>
    <w:rsid w:val="00C0634B"/>
    <w:rsid w:val="00C14EB6"/>
    <w:rsid w:val="00C2191F"/>
    <w:rsid w:val="00C26121"/>
    <w:rsid w:val="00C269C7"/>
    <w:rsid w:val="00C36388"/>
    <w:rsid w:val="00C366E5"/>
    <w:rsid w:val="00C4210F"/>
    <w:rsid w:val="00C428FD"/>
    <w:rsid w:val="00C440BA"/>
    <w:rsid w:val="00C505E0"/>
    <w:rsid w:val="00C523E0"/>
    <w:rsid w:val="00C7140C"/>
    <w:rsid w:val="00C767B6"/>
    <w:rsid w:val="00C85C23"/>
    <w:rsid w:val="00C8658B"/>
    <w:rsid w:val="00C908F7"/>
    <w:rsid w:val="00CA0297"/>
    <w:rsid w:val="00CA2EF3"/>
    <w:rsid w:val="00CD3A6D"/>
    <w:rsid w:val="00CE21A2"/>
    <w:rsid w:val="00CF0A43"/>
    <w:rsid w:val="00CF2AEF"/>
    <w:rsid w:val="00D13AFC"/>
    <w:rsid w:val="00D15C7A"/>
    <w:rsid w:val="00D170E0"/>
    <w:rsid w:val="00D205DB"/>
    <w:rsid w:val="00D20C77"/>
    <w:rsid w:val="00D259D0"/>
    <w:rsid w:val="00D2675C"/>
    <w:rsid w:val="00D276AF"/>
    <w:rsid w:val="00D31E3E"/>
    <w:rsid w:val="00D32C96"/>
    <w:rsid w:val="00D4732C"/>
    <w:rsid w:val="00D47B1A"/>
    <w:rsid w:val="00D51B89"/>
    <w:rsid w:val="00D60CE3"/>
    <w:rsid w:val="00D633CB"/>
    <w:rsid w:val="00D74A71"/>
    <w:rsid w:val="00D81929"/>
    <w:rsid w:val="00D85915"/>
    <w:rsid w:val="00D86A20"/>
    <w:rsid w:val="00D86B00"/>
    <w:rsid w:val="00D9282C"/>
    <w:rsid w:val="00D92979"/>
    <w:rsid w:val="00DA2A63"/>
    <w:rsid w:val="00DA5480"/>
    <w:rsid w:val="00DA7EF5"/>
    <w:rsid w:val="00DB282F"/>
    <w:rsid w:val="00DB5419"/>
    <w:rsid w:val="00DC5CD0"/>
    <w:rsid w:val="00DD0457"/>
    <w:rsid w:val="00DD0D41"/>
    <w:rsid w:val="00DD7FA8"/>
    <w:rsid w:val="00DE1E62"/>
    <w:rsid w:val="00DE5645"/>
    <w:rsid w:val="00DF241E"/>
    <w:rsid w:val="00DF30AF"/>
    <w:rsid w:val="00E00953"/>
    <w:rsid w:val="00E022BC"/>
    <w:rsid w:val="00E04B37"/>
    <w:rsid w:val="00E118AB"/>
    <w:rsid w:val="00E12E51"/>
    <w:rsid w:val="00E204CD"/>
    <w:rsid w:val="00E2140A"/>
    <w:rsid w:val="00E22322"/>
    <w:rsid w:val="00E30231"/>
    <w:rsid w:val="00E42A19"/>
    <w:rsid w:val="00E51FF7"/>
    <w:rsid w:val="00E5353F"/>
    <w:rsid w:val="00E54B47"/>
    <w:rsid w:val="00E56FFC"/>
    <w:rsid w:val="00E61764"/>
    <w:rsid w:val="00E63514"/>
    <w:rsid w:val="00E642E8"/>
    <w:rsid w:val="00E64DAF"/>
    <w:rsid w:val="00E668E5"/>
    <w:rsid w:val="00E670CE"/>
    <w:rsid w:val="00E75604"/>
    <w:rsid w:val="00E81324"/>
    <w:rsid w:val="00E936C8"/>
    <w:rsid w:val="00E941A3"/>
    <w:rsid w:val="00EA0E0F"/>
    <w:rsid w:val="00EB1781"/>
    <w:rsid w:val="00EB5882"/>
    <w:rsid w:val="00EB66D1"/>
    <w:rsid w:val="00EC4A6F"/>
    <w:rsid w:val="00ED1BD3"/>
    <w:rsid w:val="00ED22D2"/>
    <w:rsid w:val="00ED2BDA"/>
    <w:rsid w:val="00ED5CF7"/>
    <w:rsid w:val="00EE087B"/>
    <w:rsid w:val="00EE1B74"/>
    <w:rsid w:val="00EE441F"/>
    <w:rsid w:val="00EF2CED"/>
    <w:rsid w:val="00EF6847"/>
    <w:rsid w:val="00F01EE9"/>
    <w:rsid w:val="00F04106"/>
    <w:rsid w:val="00F052D0"/>
    <w:rsid w:val="00F11691"/>
    <w:rsid w:val="00F128FB"/>
    <w:rsid w:val="00F13D90"/>
    <w:rsid w:val="00F165BD"/>
    <w:rsid w:val="00F2645C"/>
    <w:rsid w:val="00F27AAC"/>
    <w:rsid w:val="00F34017"/>
    <w:rsid w:val="00F36D71"/>
    <w:rsid w:val="00F40F5C"/>
    <w:rsid w:val="00F518CB"/>
    <w:rsid w:val="00F51C74"/>
    <w:rsid w:val="00F55E92"/>
    <w:rsid w:val="00F56C7E"/>
    <w:rsid w:val="00F57C85"/>
    <w:rsid w:val="00F602BD"/>
    <w:rsid w:val="00F676A8"/>
    <w:rsid w:val="00F67980"/>
    <w:rsid w:val="00F7278D"/>
    <w:rsid w:val="00F7357B"/>
    <w:rsid w:val="00F77E6D"/>
    <w:rsid w:val="00F81CAC"/>
    <w:rsid w:val="00F84EBD"/>
    <w:rsid w:val="00F861FB"/>
    <w:rsid w:val="00F90645"/>
    <w:rsid w:val="00FA1D05"/>
    <w:rsid w:val="00FA31B2"/>
    <w:rsid w:val="00FB76BC"/>
    <w:rsid w:val="00FD18B4"/>
    <w:rsid w:val="00FE3A95"/>
    <w:rsid w:val="00FF5F0A"/>
    <w:rsid w:val="00F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s-A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D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04106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nhideWhenUsed/>
    <w:rsid w:val="00E009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0095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E0095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09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095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9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0095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Encabezado">
    <w:name w:val="header"/>
    <w:basedOn w:val="Normal"/>
    <w:link w:val="EncabezadoCar"/>
    <w:uiPriority w:val="99"/>
    <w:semiHidden/>
    <w:unhideWhenUsed/>
    <w:rsid w:val="00E00953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0953"/>
  </w:style>
  <w:style w:type="paragraph" w:styleId="Piedepgina">
    <w:name w:val="footer"/>
    <w:basedOn w:val="Normal"/>
    <w:link w:val="PiedepginaCar"/>
    <w:uiPriority w:val="99"/>
    <w:unhideWhenUsed/>
    <w:rsid w:val="00E00953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953"/>
  </w:style>
  <w:style w:type="paragraph" w:styleId="Prrafodelista">
    <w:name w:val="List Paragraph"/>
    <w:basedOn w:val="Normal"/>
    <w:uiPriority w:val="34"/>
    <w:qFormat/>
    <w:rsid w:val="006133EE"/>
    <w:pPr>
      <w:spacing w:after="200"/>
      <w:ind w:left="720"/>
      <w:contextualSpacing/>
      <w:jc w:val="left"/>
    </w:pPr>
  </w:style>
  <w:style w:type="paragraph" w:customStyle="1" w:styleId="Default">
    <w:name w:val="Default"/>
    <w:rsid w:val="006133EE"/>
    <w:pPr>
      <w:autoSpaceDE w:val="0"/>
      <w:autoSpaceDN w:val="0"/>
      <w:adjustRightInd w:val="0"/>
      <w:spacing w:line="240" w:lineRule="auto"/>
      <w:jc w:val="left"/>
    </w:pPr>
    <w:rPr>
      <w:rFonts w:ascii="EideticNeo" w:eastAsia="Times New Roman" w:hAnsi="EideticNeo" w:cs="EideticNeo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6133EE"/>
  </w:style>
  <w:style w:type="paragraph" w:styleId="Sangra2detindependiente">
    <w:name w:val="Body Text Indent 2"/>
    <w:basedOn w:val="Normal"/>
    <w:link w:val="Sangra2detindependienteCar"/>
    <w:rsid w:val="00582E59"/>
    <w:pPr>
      <w:spacing w:after="120" w:line="360" w:lineRule="auto"/>
      <w:ind w:firstLine="708"/>
    </w:pPr>
    <w:rPr>
      <w:rFonts w:ascii="Times New Roman" w:eastAsia="Times New Roman" w:hAnsi="Times New Roman"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82E59"/>
    <w:rPr>
      <w:rFonts w:ascii="Times New Roman" w:eastAsia="Times New Roman" w:hAnsi="Times New Roman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A95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lang w:val="es-US" w:eastAsia="es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95FD9"/>
    <w:rPr>
      <w:rFonts w:ascii="Courier New" w:eastAsia="Times New Roman" w:hAnsi="Courier New" w:cs="Courier New"/>
      <w:lang w:val="es-US" w:eastAsia="es-US"/>
    </w:rPr>
  </w:style>
  <w:style w:type="table" w:styleId="Tablaconcuadrcula">
    <w:name w:val="Table Grid"/>
    <w:basedOn w:val="Tablanormal"/>
    <w:uiPriority w:val="59"/>
    <w:rsid w:val="00911BB9"/>
    <w:pPr>
      <w:spacing w:line="240" w:lineRule="auto"/>
      <w:jc w:val="left"/>
    </w:pPr>
    <w:rPr>
      <w:rFonts w:asciiTheme="minorHAnsi" w:hAnsiTheme="minorHAnsi" w:cstheme="minorBidi"/>
      <w:sz w:val="22"/>
      <w:szCs w:val="22"/>
      <w:lang w:val="es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rsid w:val="00A24B4D"/>
    <w:rPr>
      <w:rFonts w:ascii="Garamond" w:hAnsi="Garamond"/>
      <w:vertAlign w:val="superscript"/>
    </w:rPr>
  </w:style>
  <w:style w:type="paragraph" w:customStyle="1" w:styleId="Notaalpie">
    <w:name w:val="Nota al pie"/>
    <w:basedOn w:val="Cita"/>
    <w:qFormat/>
    <w:rsid w:val="00A24B4D"/>
    <w:pPr>
      <w:spacing w:line="240" w:lineRule="auto"/>
      <w:contextualSpacing/>
    </w:pPr>
    <w:rPr>
      <w:rFonts w:ascii="Garamond" w:eastAsia="Calibri" w:hAnsi="Garamond"/>
      <w:i w:val="0"/>
      <w:szCs w:val="24"/>
      <w:lang w:eastAsia="ar-SA"/>
    </w:rPr>
  </w:style>
  <w:style w:type="paragraph" w:styleId="Cita">
    <w:name w:val="Quote"/>
    <w:basedOn w:val="Normal"/>
    <w:next w:val="Normal"/>
    <w:link w:val="CitaCar"/>
    <w:uiPriority w:val="29"/>
    <w:qFormat/>
    <w:rsid w:val="00A24B4D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A24B4D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servatorio.gov.ar/media/k2/attachments/LaZMedicalizacinZdeZlaZInfancia.ZNiosZEscuelaZyZPsicotrpicos.ZAoZ2008.-_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3760A-8C97-43A2-950E-0CE7D5A7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524</Words>
  <Characters>2882</Characters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2018-02-22T11:59:00Z</dcterms:created>
  <dcterms:modified xsi:type="dcterms:W3CDTF">2018-02-23T18:36:00Z</dcterms:modified>
</cp:coreProperties>
</file>